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0F" w:rsidRPr="00094551" w:rsidRDefault="0042010F" w:rsidP="0042010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2010F">
        <w:rPr>
          <w:rFonts w:ascii="Times New Roman" w:hAnsi="Times New Roman" w:cs="Times New Roman"/>
          <w:sz w:val="30"/>
          <w:szCs w:val="30"/>
        </w:rPr>
        <w:t>ПРАВИЛА ПРОВЕДЕНИЯ</w:t>
      </w:r>
    </w:p>
    <w:p w:rsidR="0042010F" w:rsidRPr="00094551" w:rsidRDefault="0042010F" w:rsidP="0042010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2010F">
        <w:rPr>
          <w:rFonts w:ascii="Times New Roman" w:hAnsi="Times New Roman" w:cs="Times New Roman"/>
          <w:sz w:val="30"/>
          <w:szCs w:val="30"/>
        </w:rPr>
        <w:t>Международного</w:t>
      </w:r>
      <w:r w:rsidRPr="00094551">
        <w:rPr>
          <w:rFonts w:ascii="Times New Roman" w:hAnsi="Times New Roman" w:cs="Times New Roman"/>
          <w:sz w:val="30"/>
          <w:szCs w:val="30"/>
        </w:rPr>
        <w:t xml:space="preserve"> </w:t>
      </w:r>
      <w:r w:rsidRPr="0042010F">
        <w:rPr>
          <w:rFonts w:ascii="Times New Roman" w:hAnsi="Times New Roman" w:cs="Times New Roman"/>
          <w:sz w:val="30"/>
          <w:szCs w:val="30"/>
        </w:rPr>
        <w:t>молодежного</w:t>
      </w:r>
      <w:r w:rsidRPr="00094551">
        <w:rPr>
          <w:rFonts w:ascii="Times New Roman" w:hAnsi="Times New Roman" w:cs="Times New Roman"/>
          <w:sz w:val="30"/>
          <w:szCs w:val="30"/>
        </w:rPr>
        <w:t xml:space="preserve"> </w:t>
      </w:r>
      <w:r w:rsidRPr="0042010F">
        <w:rPr>
          <w:rFonts w:ascii="Times New Roman" w:hAnsi="Times New Roman" w:cs="Times New Roman"/>
          <w:sz w:val="30"/>
          <w:szCs w:val="30"/>
        </w:rPr>
        <w:t>конкурса</w:t>
      </w:r>
      <w:r w:rsidRPr="00094551">
        <w:rPr>
          <w:rFonts w:ascii="Times New Roman" w:hAnsi="Times New Roman" w:cs="Times New Roman"/>
          <w:sz w:val="30"/>
          <w:szCs w:val="30"/>
        </w:rPr>
        <w:t xml:space="preserve"> </w:t>
      </w:r>
      <w:r w:rsidRPr="0042010F">
        <w:rPr>
          <w:rFonts w:ascii="Times New Roman" w:hAnsi="Times New Roman" w:cs="Times New Roman"/>
          <w:sz w:val="30"/>
          <w:szCs w:val="30"/>
        </w:rPr>
        <w:t>социальной</w:t>
      </w:r>
      <w:r w:rsidRPr="00094551">
        <w:rPr>
          <w:rFonts w:ascii="Times New Roman" w:hAnsi="Times New Roman" w:cs="Times New Roman"/>
          <w:sz w:val="30"/>
          <w:szCs w:val="30"/>
        </w:rPr>
        <w:t xml:space="preserve"> </w:t>
      </w:r>
      <w:r w:rsidRPr="0042010F">
        <w:rPr>
          <w:rFonts w:ascii="Times New Roman" w:hAnsi="Times New Roman" w:cs="Times New Roman"/>
          <w:sz w:val="30"/>
          <w:szCs w:val="30"/>
        </w:rPr>
        <w:t>антикоррупционной</w:t>
      </w:r>
      <w:r w:rsidRPr="00094551">
        <w:rPr>
          <w:rFonts w:ascii="Times New Roman" w:hAnsi="Times New Roman" w:cs="Times New Roman"/>
          <w:sz w:val="30"/>
          <w:szCs w:val="30"/>
        </w:rPr>
        <w:t xml:space="preserve"> </w:t>
      </w:r>
      <w:r w:rsidRPr="0042010F">
        <w:rPr>
          <w:rFonts w:ascii="Times New Roman" w:hAnsi="Times New Roman" w:cs="Times New Roman"/>
          <w:sz w:val="30"/>
          <w:szCs w:val="30"/>
        </w:rPr>
        <w:t>рекламы</w:t>
      </w:r>
      <w:r w:rsidRPr="00094551">
        <w:rPr>
          <w:rFonts w:ascii="Times New Roman" w:hAnsi="Times New Roman" w:cs="Times New Roman"/>
          <w:sz w:val="30"/>
          <w:szCs w:val="30"/>
        </w:rPr>
        <w:t xml:space="preserve"> «</w:t>
      </w:r>
      <w:r w:rsidRPr="0042010F">
        <w:rPr>
          <w:rFonts w:ascii="Times New Roman" w:hAnsi="Times New Roman" w:cs="Times New Roman"/>
          <w:sz w:val="30"/>
          <w:szCs w:val="30"/>
        </w:rPr>
        <w:t>Вместе</w:t>
      </w:r>
      <w:r w:rsidRPr="00094551">
        <w:rPr>
          <w:rFonts w:ascii="Times New Roman" w:hAnsi="Times New Roman" w:cs="Times New Roman"/>
          <w:sz w:val="30"/>
          <w:szCs w:val="30"/>
        </w:rPr>
        <w:t xml:space="preserve"> </w:t>
      </w:r>
      <w:r w:rsidRPr="0042010F">
        <w:rPr>
          <w:rFonts w:ascii="Times New Roman" w:hAnsi="Times New Roman" w:cs="Times New Roman"/>
          <w:sz w:val="30"/>
          <w:szCs w:val="30"/>
        </w:rPr>
        <w:t>против</w:t>
      </w:r>
      <w:r w:rsidRPr="00094551">
        <w:rPr>
          <w:rFonts w:ascii="Times New Roman" w:hAnsi="Times New Roman" w:cs="Times New Roman"/>
          <w:sz w:val="30"/>
          <w:szCs w:val="30"/>
        </w:rPr>
        <w:t xml:space="preserve"> </w:t>
      </w:r>
      <w:r w:rsidRPr="0042010F">
        <w:rPr>
          <w:rFonts w:ascii="Times New Roman" w:hAnsi="Times New Roman" w:cs="Times New Roman"/>
          <w:sz w:val="30"/>
          <w:szCs w:val="30"/>
        </w:rPr>
        <w:t>коррупции</w:t>
      </w:r>
      <w:r w:rsidRPr="00094551">
        <w:rPr>
          <w:rFonts w:ascii="Times New Roman" w:hAnsi="Times New Roman" w:cs="Times New Roman"/>
          <w:sz w:val="30"/>
          <w:szCs w:val="30"/>
        </w:rPr>
        <w:t>!»</w:t>
      </w:r>
    </w:p>
    <w:p w:rsidR="0042010F" w:rsidRPr="00094551" w:rsidRDefault="0042010F" w:rsidP="00420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10F" w:rsidRPr="0042010F" w:rsidRDefault="0042010F" w:rsidP="0042010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I. </w:t>
      </w:r>
      <w:r w:rsidRPr="0042010F">
        <w:rPr>
          <w:rFonts w:ascii="Times New Roman" w:hAnsi="Times New Roman" w:cs="Times New Roman"/>
          <w:caps/>
          <w:sz w:val="28"/>
          <w:szCs w:val="28"/>
        </w:rPr>
        <w:t>Общие положения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2010F">
        <w:rPr>
          <w:rFonts w:ascii="Times New Roman" w:hAnsi="Times New Roman" w:cs="Times New Roman"/>
          <w:sz w:val="28"/>
          <w:szCs w:val="28"/>
        </w:rPr>
        <w:t>Настоящие правила (далее – Правила) определяют порядок проведения Международного молодежного конкурса социальной антикоррупционной рекламы «Вместе против коррупции!» (далее – Конкурс), в том числе условия участия в Конкурсе, критерии оценки работ, представленных для участия в Конкурсе (далее – Конкурсная работа) и определения финалистов (победителей и призеров) Конкурса.</w:t>
      </w:r>
      <w:proofErr w:type="gramEnd"/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1.2. Конкурс проводится Межгосударственным советом по противодействию коррупции (далее –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Межгоссовет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>).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1.3. Головным организатором Конкурса является Генеральная прокуратура Российской Федерации (далее – Организатор).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 xml:space="preserve"> Конкурса выступают: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 xml:space="preserve"> Республики, Агентство Республики Казахстан по противодействию коррупции, Агентство по государственному финансовому контролю и борьбе с коррупцией Республики Таджикистан (далее –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>).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1.4. Участниками Конкурса могут быть граждане государств – участников Соглашения об образовании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Межгоссовета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>, а также иных госуда</w:t>
      </w:r>
      <w:proofErr w:type="gramStart"/>
      <w:r w:rsidRPr="0042010F">
        <w:rPr>
          <w:rFonts w:ascii="Times New Roman" w:hAnsi="Times New Roman" w:cs="Times New Roman"/>
          <w:sz w:val="28"/>
          <w:szCs w:val="28"/>
        </w:rPr>
        <w:t>рств в в</w:t>
      </w:r>
      <w:proofErr w:type="gramEnd"/>
      <w:r w:rsidRPr="0042010F">
        <w:rPr>
          <w:rFonts w:ascii="Times New Roman" w:hAnsi="Times New Roman" w:cs="Times New Roman"/>
          <w:sz w:val="28"/>
          <w:szCs w:val="28"/>
        </w:rPr>
        <w:t>озрасте от 1</w:t>
      </w:r>
      <w:r w:rsidR="00094551">
        <w:rPr>
          <w:rFonts w:ascii="Times New Roman" w:hAnsi="Times New Roman" w:cs="Times New Roman"/>
          <w:sz w:val="28"/>
          <w:szCs w:val="28"/>
        </w:rPr>
        <w:t>0</w:t>
      </w:r>
      <w:r w:rsidRPr="0042010F">
        <w:rPr>
          <w:rFonts w:ascii="Times New Roman" w:hAnsi="Times New Roman" w:cs="Times New Roman"/>
          <w:sz w:val="28"/>
          <w:szCs w:val="28"/>
        </w:rPr>
        <w:t xml:space="preserve"> до 25 лет (авторы – физические лица или творческие коллективы).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1.5. Номинации Конкурса: «Лучший плакат», «Лучший рисунок» и «Лучший видеоролик».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1.6. Тема: «Вместе против коррупции!».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1.7. Конкурсные работы (плакаты, рисунки и видеоролики) принимаются на сайте конкурса </w:t>
      </w:r>
      <w:hyperlink r:id="rId6" w:tgtFrame="_blank" w:history="1">
        <w:r w:rsidRPr="0042010F">
          <w:rPr>
            <w:rStyle w:val="a3"/>
            <w:rFonts w:ascii="Times New Roman" w:hAnsi="Times New Roman" w:cs="Times New Roman"/>
            <w:sz w:val="28"/>
            <w:szCs w:val="28"/>
          </w:rPr>
          <w:t>www.anticorruption.life</w:t>
        </w:r>
      </w:hyperlink>
      <w:r w:rsidRPr="0042010F">
        <w:rPr>
          <w:rFonts w:ascii="Times New Roman" w:hAnsi="Times New Roman" w:cs="Times New Roman"/>
          <w:sz w:val="28"/>
          <w:szCs w:val="28"/>
        </w:rPr>
        <w:t> на русском языке.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Допустимо представление конкурсных работ на национальном языке конкурсантов с обязательным переводом на русский язык (плакаты и рисунки должны содержать пояснительный текст, видеоролики – смонтированные субтитры).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1.8. Начало приема конкурсных работ – 01.05.2024 (с 10:00 по московскому времени); окончание – 01.10.2024 (в 18:00 по московскому времени).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lastRenderedPageBreak/>
        <w:t xml:space="preserve">1.9. Информирование целевой аудитории о Конкурсе, его целях, задачах и условиях проведения возлагается на Организатора и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Соорганизаторов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1.10. Участие в Конкурсе является бесплатным.</w:t>
      </w:r>
    </w:p>
    <w:p w:rsidR="0042010F" w:rsidRPr="00094551" w:rsidRDefault="0042010F" w:rsidP="00420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10F" w:rsidRPr="0042010F" w:rsidRDefault="0042010F" w:rsidP="00420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II. </w:t>
      </w:r>
      <w:r w:rsidRPr="0042010F">
        <w:rPr>
          <w:rFonts w:ascii="Times New Roman" w:hAnsi="Times New Roman" w:cs="Times New Roman"/>
          <w:caps/>
          <w:sz w:val="28"/>
          <w:szCs w:val="28"/>
        </w:rPr>
        <w:t>Цели и задачи конкурса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2.1. Цели Конкурса – привлечение внимания подрастающего поколения к проблемам коррупции; поощрение и поддержка творческих инициатив детей и молодежи в создании социальной антикоррупционной рекламы; укрепление практики взаимодействия общества с органами власти в борьбе с коррупцией.</w:t>
      </w:r>
      <w:bookmarkStart w:id="0" w:name="_GoBack"/>
      <w:bookmarkEnd w:id="0"/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антикоррупционное правовое просвещение населения; развитие в обществе нетерпимого отношения к коррупционным проявлениям;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привлечение внимания общественности к вопросам противодействия коррупции;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работе.</w:t>
      </w:r>
    </w:p>
    <w:p w:rsidR="0042010F" w:rsidRPr="00094551" w:rsidRDefault="0042010F" w:rsidP="0042010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010F" w:rsidRPr="0042010F" w:rsidRDefault="0042010F" w:rsidP="0042010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10F">
        <w:rPr>
          <w:rFonts w:ascii="Times New Roman" w:hAnsi="Times New Roman" w:cs="Times New Roman"/>
          <w:caps/>
          <w:sz w:val="28"/>
          <w:szCs w:val="28"/>
        </w:rPr>
        <w:t>III. Регистрация участников конкурса.</w:t>
      </w:r>
    </w:p>
    <w:p w:rsidR="0042010F" w:rsidRPr="0042010F" w:rsidRDefault="0042010F" w:rsidP="0042010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10F">
        <w:rPr>
          <w:rFonts w:ascii="Times New Roman" w:hAnsi="Times New Roman" w:cs="Times New Roman"/>
          <w:caps/>
          <w:sz w:val="28"/>
          <w:szCs w:val="28"/>
        </w:rPr>
        <w:t>Технические требования к конкурсным работам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3.1. Для участия в Конкурсе необходимо пройти регистрацию на официальном сайте конкурса, корректно заполнив регистрационную форму и подтвердить свое согласие с Правилами конкурса и обработку персональных данных. Конкурсные работы в электронном виде загружаются через личный кабинет на официальном сайте конкурса </w:t>
      </w:r>
      <w:hyperlink r:id="rId7" w:history="1">
        <w:r w:rsidRPr="0042010F">
          <w:rPr>
            <w:rStyle w:val="a3"/>
            <w:rFonts w:ascii="Times New Roman" w:hAnsi="Times New Roman" w:cs="Times New Roman"/>
            <w:sz w:val="28"/>
            <w:szCs w:val="28"/>
          </w:rPr>
          <w:t>www.anticorruption.life</w:t>
        </w:r>
      </w:hyperlink>
      <w:r w:rsidRPr="0042010F">
        <w:rPr>
          <w:rFonts w:ascii="Times New Roman" w:hAnsi="Times New Roman" w:cs="Times New Roman"/>
          <w:sz w:val="28"/>
          <w:szCs w:val="28"/>
        </w:rPr>
        <w:t>. При этом зарегистрированный участник Конкурса должен являться непосредственным автором конкурсной работы либо одним из соавторов творческого коллектива. Для участников в возрасте от 10 до 17 лет регистрация может осуществляться самостоятельно либо законным представителем (попечителем).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В случае признания участника победителем или призером конкурса необходимо подтвердить указанные при регистрации персональные данные с предъявлением документов, удостоверяющих личность.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3.2. На Конкурс принимаются работы в номинациях: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3.2.1. «Лучший плакат» (выполненный графическим способом, с помощью компьютерных программ, планшетов,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стилсов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 xml:space="preserve">). Форматы предоставления файла: JPG, разрешение в соответствии с форматом А3 (297 </w:t>
      </w:r>
      <w:r w:rsidRPr="0042010F">
        <w:rPr>
          <w:rFonts w:ascii="Times New Roman" w:hAnsi="Times New Roman" w:cs="Times New Roman"/>
          <w:sz w:val="28"/>
          <w:szCs w:val="28"/>
        </w:rPr>
        <w:lastRenderedPageBreak/>
        <w:t xml:space="preserve">x 420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>) с корректным соотношением сторон и разрешением 300dpi, физический размер одного файла не более 15 Мб. Количество: не более 10 файлов;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42010F">
        <w:rPr>
          <w:rFonts w:ascii="Times New Roman" w:hAnsi="Times New Roman" w:cs="Times New Roman"/>
          <w:sz w:val="28"/>
          <w:szCs w:val="28"/>
        </w:rPr>
        <w:t xml:space="preserve">«Лучший рисунок» (выполненный ручным способом при помощи принадлежностей для рисования – карандаш, фломастер, мелки, краски,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скетчмаркеры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>, сепия, сангина, уголь, тушь, капиллярные ручки).</w:t>
      </w:r>
      <w:proofErr w:type="gramEnd"/>
      <w:r w:rsidRPr="0042010F">
        <w:rPr>
          <w:rFonts w:ascii="Times New Roman" w:hAnsi="Times New Roman" w:cs="Times New Roman"/>
          <w:sz w:val="28"/>
          <w:szCs w:val="28"/>
        </w:rPr>
        <w:t xml:space="preserve"> Форматы предоставления файла: JPG, разрешение в соответствии с форматом А3</w:t>
      </w:r>
      <w:r w:rsidRPr="0042010F">
        <w:rPr>
          <w:rFonts w:ascii="Times New Roman" w:hAnsi="Times New Roman" w:cs="Times New Roman"/>
          <w:sz w:val="28"/>
          <w:szCs w:val="28"/>
        </w:rPr>
        <w:br/>
        <w:t xml:space="preserve">(297 x 420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>) с корректным соотношением сторон и разрешением 300dpi, физический размер одного файла не более 15 Мб. Количество: не более 10 файлов;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3.2.3. «Лучший видеоролик». Форматы предоставления файла: mp4, разрешение не более 1920 х 1080р, физический размер файла не более 300 Мб. Длительность – не более 120 сек. Звук: 16 бит, стерео. Количество – не более 10 файлов.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3.3. Конкурсные работы в обязательном порядке должны содержать авторское название, пояснительный текст (для плакатов и рисунков) или смонтированные субтитры (для видеороликов) на русском языке, информацию о фамилии, имени, возрасте автора (название творческого коллектива), государстве.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3.4. Ограничения.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Конкурсные работы не должны содержать: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текст, сюжеты, действия сценических лиц и персонажей, противоречащие внутреннему праву государств, граждане которых являются участниками Конкурса, дискредитирующие работу органов государственной власти и органов местного самоуправления, а также оскорбляющие религиозные чувства граждан;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10F">
        <w:rPr>
          <w:rFonts w:ascii="Times New Roman" w:hAnsi="Times New Roman" w:cs="Times New Roman"/>
          <w:sz w:val="28"/>
          <w:szCs w:val="28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10F">
        <w:rPr>
          <w:rFonts w:ascii="Times New Roman" w:hAnsi="Times New Roman" w:cs="Times New Roman"/>
          <w:sz w:val="28"/>
          <w:szCs w:val="28"/>
        </w:rPr>
        <w:t xml:space="preserve">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</w:t>
      </w:r>
      <w:r w:rsidRPr="0042010F">
        <w:rPr>
          <w:rFonts w:ascii="Times New Roman" w:hAnsi="Times New Roman" w:cs="Times New Roman"/>
          <w:sz w:val="28"/>
          <w:szCs w:val="28"/>
        </w:rPr>
        <w:lastRenderedPageBreak/>
        <w:t>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экстремистской деятельности;</w:t>
      </w:r>
      <w:proofErr w:type="gramEnd"/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пределах;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использование систем и технологий искусственного интеллекта;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размещение одной и той же работы несколько раз;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размещение работ предыдущих периодов;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размещение фотографии работы с посторонними предметами на ней.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В случае несоблюдения данных ограничений работа не допускается к участию в Конкурсе.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3.5. Конкурсные работы не возвращаются и не рецензируются.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3.6. Организатор и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 xml:space="preserve"> Конкурса, иные компетентные органы самостоятельно обеспечивают обратную связь с конкурсантами из своей страны для решения текущих организационных вопросов.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3.7. На официальном сайте Конкурса после 25.10.2024 для общего просмотра Организатором публикуются лучшие конкурсные работы, отобранные Национальными конкурсными комиссиями (иными компетентными органами) государств, граждане которых являются участниками Конкурса, в соответствии с пунктом 4.4 настоящих Правил.</w:t>
      </w:r>
    </w:p>
    <w:p w:rsidR="0042010F" w:rsidRPr="00094551" w:rsidRDefault="0042010F" w:rsidP="0042010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010F" w:rsidRPr="00094551" w:rsidRDefault="0042010F" w:rsidP="0042010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10F">
        <w:rPr>
          <w:rFonts w:ascii="Times New Roman" w:hAnsi="Times New Roman" w:cs="Times New Roman"/>
          <w:caps/>
          <w:sz w:val="28"/>
          <w:szCs w:val="28"/>
        </w:rPr>
        <w:t xml:space="preserve">IV.  Порядок и сроки проведения Конкурса. Проверка </w:t>
      </w:r>
    </w:p>
    <w:p w:rsidR="0042010F" w:rsidRPr="0042010F" w:rsidRDefault="0042010F" w:rsidP="0042010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10F">
        <w:rPr>
          <w:rFonts w:ascii="Times New Roman" w:hAnsi="Times New Roman" w:cs="Times New Roman"/>
          <w:caps/>
          <w:sz w:val="28"/>
          <w:szCs w:val="28"/>
        </w:rPr>
        <w:t>и оценка конкурсных работ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4.1. Конкурс проводится по трем номинациям в трех возрастных группах: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от 10 до 15 лет;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от 16 до 20 лет;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от 21 до 25 лет.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4.2. Конкурсные работы проверяются по следующим критериям: соответствие заявленной тематике, техническим требованиям и ограничениям, указанным в разделе III настоящих Правил; отсутствие плагиата; аргументированность и глубина раскрытия темы; креативность, новизна идеи</w:t>
      </w:r>
      <w:r w:rsidR="00463D20">
        <w:rPr>
          <w:rFonts w:ascii="Times New Roman" w:hAnsi="Times New Roman" w:cs="Times New Roman"/>
          <w:sz w:val="28"/>
          <w:szCs w:val="28"/>
        </w:rPr>
        <w:t xml:space="preserve"> </w:t>
      </w:r>
      <w:r w:rsidRPr="0042010F">
        <w:rPr>
          <w:rFonts w:ascii="Times New Roman" w:hAnsi="Times New Roman" w:cs="Times New Roman"/>
          <w:sz w:val="28"/>
          <w:szCs w:val="28"/>
        </w:rPr>
        <w:t>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Конкурс проводится в два этапа – полуфинал и финал.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lastRenderedPageBreak/>
        <w:t>4.3. Полуфинал Конкурса (01.05.2024 – 25.10.2024)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Проводится отдельно в каждом из государств, граждане которых являются участниками Конкурса.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Отбор конкурсных работ, подготовленных участниками из Республики Армения, Республики Беларусь, Республики Казахстан,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 xml:space="preserve"> Республики, Российской Федерации, Республики Таджикистан, в рамках полуфинала обеспечивается Национальными конкурсными комиссиями, формируемыми компетентными органами этих государств.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Отбор конкурсных работ, подготовленных участниками из других иностранных государств, в рамках полуфинала обеспечивается Национальными конкурсными комиссиями или компетентными органами этих государств (далее – иные компетентные органы). В случае, если указанными органами не будет изъявлено желание принять участие в проверке и оценке конкурсных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 w:rsidRPr="0042010F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4201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 xml:space="preserve"> отбор в рамках полуфинала обеспечивается Национальной конкурсной комиссией Российской Федерации.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Национальные конкурсные комиссии (иные компетентные органы) определяют победителей (I места) и призеров (II и III места) полуфинала Конкурса в каждой номинации и возрастной группе.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Конкурсные работы, занявшие первые места по итогам полуфинала (победители), проходят в финал Конкурса.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42010F">
        <w:rPr>
          <w:rFonts w:ascii="Times New Roman" w:hAnsi="Times New Roman" w:cs="Times New Roman"/>
          <w:sz w:val="28"/>
          <w:szCs w:val="28"/>
        </w:rPr>
        <w:t xml:space="preserve">Национальные конкурсные комиссии (иные компетентные органы) в срок до 25.10.2024 по электронной почте </w:t>
      </w:r>
      <w:hyperlink r:id="rId8" w:history="1">
        <w:r w:rsidRPr="0042010F">
          <w:rPr>
            <w:rStyle w:val="a3"/>
            <w:rFonts w:ascii="Times New Roman" w:hAnsi="Times New Roman" w:cs="Times New Roman"/>
            <w:sz w:val="28"/>
            <w:szCs w:val="28"/>
          </w:rPr>
          <w:t>orgkonkurs@anticorruption.life</w:t>
        </w:r>
      </w:hyperlink>
      <w:r w:rsidRPr="0042010F">
        <w:rPr>
          <w:rFonts w:ascii="Times New Roman" w:hAnsi="Times New Roman" w:cs="Times New Roman"/>
          <w:sz w:val="28"/>
          <w:szCs w:val="28"/>
        </w:rPr>
        <w:t xml:space="preserve"> направляют Организатору конкурсные работы с указанием регистрационных номеров (плакаты, рисунки и видеоролики), занявшие первые места по итогам национального отбора (во всех номинациях и возрастных группах) и сведения об их авторах (фамилия, имя, возраст, страна, контактный телефон и адрес электронной почты) – для организации их участия</w:t>
      </w:r>
      <w:proofErr w:type="gramEnd"/>
      <w:r w:rsidRPr="0042010F">
        <w:rPr>
          <w:rFonts w:ascii="Times New Roman" w:hAnsi="Times New Roman" w:cs="Times New Roman"/>
          <w:sz w:val="28"/>
          <w:szCs w:val="28"/>
        </w:rPr>
        <w:t xml:space="preserve"> в финале Конкурса.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10F">
        <w:rPr>
          <w:rFonts w:ascii="Times New Roman" w:hAnsi="Times New Roman" w:cs="Times New Roman"/>
          <w:sz w:val="28"/>
          <w:szCs w:val="28"/>
        </w:rPr>
        <w:t xml:space="preserve">В этот же срок Национальные конкурсные комиссии (иные компетентные органы) представляют Организатору «10 лучших плакатов», «10 лучших рисунков» и «10 лучших видеороликов» (с указанием регистрационных номеров и сведений об авторах) для их размещения на официальном сайте Конкурса </w:t>
      </w:r>
      <w:hyperlink r:id="rId9" w:history="1">
        <w:r w:rsidRPr="0042010F">
          <w:rPr>
            <w:rStyle w:val="a3"/>
            <w:rFonts w:ascii="Times New Roman" w:hAnsi="Times New Roman" w:cs="Times New Roman"/>
            <w:sz w:val="28"/>
            <w:szCs w:val="28"/>
          </w:rPr>
          <w:t>www.anticorruption.life</w:t>
        </w:r>
      </w:hyperlink>
      <w:r w:rsidRPr="0042010F">
        <w:rPr>
          <w:rFonts w:ascii="Times New Roman" w:hAnsi="Times New Roman" w:cs="Times New Roman"/>
          <w:sz w:val="28"/>
          <w:szCs w:val="28"/>
        </w:rPr>
        <w:t xml:space="preserve"> (в разделе «Галерея работ») и использования при подготовке различных выставок (экспозиций).</w:t>
      </w:r>
      <w:proofErr w:type="gramEnd"/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Компетентные органы государств, не принимающих участие в проверке и оценке конкурсных работ от своей страны, обеспечивают их направление в Генеральную прокуратуру Российской Федерации не позднее 10.10.2024, для </w:t>
      </w:r>
      <w:r w:rsidRPr="0042010F">
        <w:rPr>
          <w:rFonts w:ascii="Times New Roman" w:hAnsi="Times New Roman" w:cs="Times New Roman"/>
          <w:sz w:val="28"/>
          <w:szCs w:val="28"/>
        </w:rPr>
        <w:lastRenderedPageBreak/>
        <w:t>отбора Национальной конкурсной комиссией Российской Федерации в рамках полуфинала.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4.5. Финал Конкурса (25.10.2024 – 20.11.2024).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Победители (I места) и призеры (II и III места) финала Конкурса в каждой номинации и возрастной группе определяются Международным жюри путем голосования по 5-балльной шкале. Голосование членов Международного жюри производится дистанционно с использованием ресурса официального сайта Конкурса </w:t>
      </w:r>
      <w:hyperlink r:id="rId10" w:history="1">
        <w:r w:rsidRPr="0042010F">
          <w:rPr>
            <w:rStyle w:val="a3"/>
            <w:rFonts w:ascii="Times New Roman" w:hAnsi="Times New Roman" w:cs="Times New Roman"/>
            <w:sz w:val="28"/>
            <w:szCs w:val="28"/>
          </w:rPr>
          <w:t>www.anticorruption.life</w:t>
        </w:r>
      </w:hyperlink>
      <w:r w:rsidRPr="0042010F">
        <w:rPr>
          <w:rFonts w:ascii="Times New Roman" w:hAnsi="Times New Roman" w:cs="Times New Roman"/>
          <w:sz w:val="28"/>
          <w:szCs w:val="28"/>
        </w:rPr>
        <w:t>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В отношении каждой из прошедших в финал конкурсных работ член Международного жюри от конкретного государства, граждане которого являются участниками Конкурса, может проголосовать единожды по балльной шкале от 1 до 5 (5 – это наивысший балл). При этом член Международного жюри не может голосовать за работы конкурсантов из своей страны.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4.6. Победители и призеры Конкурса в каждой номинации и возрастной группе определяются в зависимости от наивысшего среднего балла, набранного по результатам голосования Международного жюри.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В случае получения несколькими конкурсными работами равного количества баллов по итогам голосования Международного жюри, призовые места присуждаются авторам (творческим коллективам) каждой из этих конкурсных работ.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Национальные конкурсные комиссии (иные компетентные органы) и Международное жюри вправе не признать ни одного из участников Конкурса победителем в конкретной номинации, а также возрастной группе Конкурса, в случае, если их работы не соответствуют критериям, изложенным в пунктах 4.1 и 4.2 настоящих Правил.</w:t>
      </w:r>
    </w:p>
    <w:p w:rsidR="0042010F" w:rsidRPr="0042010F" w:rsidRDefault="0042010F" w:rsidP="0042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10F" w:rsidRPr="00094551" w:rsidRDefault="0042010F" w:rsidP="0042010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10F">
        <w:rPr>
          <w:rFonts w:ascii="Times New Roman" w:hAnsi="Times New Roman" w:cs="Times New Roman"/>
          <w:caps/>
          <w:sz w:val="28"/>
          <w:szCs w:val="28"/>
        </w:rPr>
        <w:t xml:space="preserve">V. Национальные конкурсные комиссии, </w:t>
      </w:r>
    </w:p>
    <w:p w:rsidR="0042010F" w:rsidRPr="0042010F" w:rsidRDefault="0042010F" w:rsidP="0042010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10F">
        <w:rPr>
          <w:rFonts w:ascii="Times New Roman" w:hAnsi="Times New Roman" w:cs="Times New Roman"/>
          <w:caps/>
          <w:sz w:val="28"/>
          <w:szCs w:val="28"/>
        </w:rPr>
        <w:t>Международное жюри конкурса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5.1. Национальные конкурсные комиссии формируются самостоятельно Организатором и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 xml:space="preserve"> Конкурса, а также компетентными органами государств, не являющихся участниками Соглашения об образовании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Межгоссовета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>, для отбора работ и определения победителей полуфинала Конкурса.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Порядок проведения полуфинала Конкурса, формирования состава Национальных конкурсных комиссий, их деятельности и оценки конкурсных работ, награждения победителей полуфинала в каждой стране определяется государствами, граждане которых являются участниками Конкурса самостоятельно.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lastRenderedPageBreak/>
        <w:t>Рекомендуется включение в состав Национальных конкурсных комиссий представителей органов, осуществляющих деятельность в сфере противодействия коррупции; институтов гражданского общества; высших учебных заведений в области культуры и искусства; экспертов по социальной рекламе.</w:t>
      </w:r>
    </w:p>
    <w:p w:rsidR="0042010F" w:rsidRPr="00094551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5.2. Организатор формирует Международное жюри Конкурса, в состав которого входят по одному кандидату от Генеральной прокуратуры Республики Армения; Генеральной прокуратуры Республики Беларусь; Генеральной прокуратуры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 xml:space="preserve"> Республики; Генеральной прокуратуры Российской Федерации; Агентства Республики Казахстан по противодействию коррупции; Агентства по государственному финансовому контролю и борьбе с коррупцией Республики Таджикистан. Кроме того, Организатор Конкурса может пригласить для участия в работе Международного жюри Конкурса экспертов высокого уровня (руководителей профильных международных организаций), представителей компетентных, прежде всего антикоррупционных, органов иностранных государств, не являющихся участниками Соглашения об образовании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Межгоссовета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>.</w:t>
      </w:r>
    </w:p>
    <w:p w:rsidR="0042010F" w:rsidRPr="00094551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010F" w:rsidRPr="00094551" w:rsidRDefault="0042010F" w:rsidP="0042010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10F">
        <w:rPr>
          <w:rFonts w:ascii="Times New Roman" w:hAnsi="Times New Roman" w:cs="Times New Roman"/>
          <w:caps/>
          <w:sz w:val="28"/>
          <w:szCs w:val="28"/>
        </w:rPr>
        <w:t xml:space="preserve">VI. Подведение итогов конкурса. </w:t>
      </w:r>
    </w:p>
    <w:p w:rsidR="0042010F" w:rsidRPr="0042010F" w:rsidRDefault="0042010F" w:rsidP="0042010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10F">
        <w:rPr>
          <w:rFonts w:ascii="Times New Roman" w:hAnsi="Times New Roman" w:cs="Times New Roman"/>
          <w:caps/>
          <w:sz w:val="28"/>
          <w:szCs w:val="28"/>
        </w:rPr>
        <w:t>Награждение победителей и призеров конкурса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6.1. Подведение итогов Конкурса, объявление победителей и призеров Конкурса приурочено к Международному дню борьбы с коррупцией (9 декабря).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6.2. Победители и призеры Конкурса награждаются почетными медалями</w:t>
      </w:r>
      <w:r w:rsidR="00E7794B">
        <w:rPr>
          <w:rFonts w:ascii="Times New Roman" w:hAnsi="Times New Roman" w:cs="Times New Roman"/>
          <w:sz w:val="28"/>
          <w:szCs w:val="28"/>
        </w:rPr>
        <w:t xml:space="preserve"> </w:t>
      </w:r>
      <w:r w:rsidRPr="0042010F">
        <w:rPr>
          <w:rFonts w:ascii="Times New Roman" w:hAnsi="Times New Roman" w:cs="Times New Roman"/>
          <w:sz w:val="28"/>
          <w:szCs w:val="28"/>
        </w:rPr>
        <w:t>с символикой конкурса, сувенирной продукцией, электронными сертификатами</w:t>
      </w:r>
      <w:r w:rsidR="00E7794B">
        <w:rPr>
          <w:rFonts w:ascii="Times New Roman" w:hAnsi="Times New Roman" w:cs="Times New Roman"/>
          <w:sz w:val="28"/>
          <w:szCs w:val="28"/>
        </w:rPr>
        <w:t xml:space="preserve"> </w:t>
      </w:r>
      <w:r w:rsidRPr="0042010F">
        <w:rPr>
          <w:rFonts w:ascii="Times New Roman" w:hAnsi="Times New Roman" w:cs="Times New Roman"/>
          <w:sz w:val="28"/>
          <w:szCs w:val="28"/>
        </w:rPr>
        <w:t xml:space="preserve">(всем участникам Конкурса, соответствующим критериям, изложенным в пунктах 4.1 и 4.2 настоящих Правил), а также иными призами, определяемыми Организатором и, при необходимости,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E7794B" w:rsidRDefault="00E7794B" w:rsidP="0042010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010F" w:rsidRPr="0042010F" w:rsidRDefault="0042010F" w:rsidP="0042010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10F">
        <w:rPr>
          <w:rFonts w:ascii="Times New Roman" w:hAnsi="Times New Roman" w:cs="Times New Roman"/>
          <w:caps/>
          <w:sz w:val="28"/>
          <w:szCs w:val="28"/>
        </w:rPr>
        <w:t>VII. Дополнительные положения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lastRenderedPageBreak/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7.2. Организатор и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>, иные компетентные органы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7.3. Участник Конкурса разрешает Организатору и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Соорганизаторам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>, иным компетентным органам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>7.4. Организатор и 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 xml:space="preserve">, иные компетентные органы вправе использовать конкурсные работы (в том числе в качестве социальной антикоррупционной рекламы) в следующих формах: размещение на </w:t>
      </w:r>
      <w:proofErr w:type="gramStart"/>
      <w:r w:rsidRPr="0042010F">
        <w:rPr>
          <w:rFonts w:ascii="Times New Roman" w:hAnsi="Times New Roman" w:cs="Times New Roman"/>
          <w:sz w:val="28"/>
          <w:szCs w:val="28"/>
        </w:rPr>
        <w:t>интернет-платформах</w:t>
      </w:r>
      <w:proofErr w:type="gramEnd"/>
      <w:r w:rsidRPr="0042010F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социальных сетях, в рамках выставок, форумов и других мероприятий. Организатор и </w:t>
      </w:r>
      <w:proofErr w:type="spellStart"/>
      <w:r w:rsidRPr="0042010F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Pr="0042010F">
        <w:rPr>
          <w:rFonts w:ascii="Times New Roman" w:hAnsi="Times New Roman" w:cs="Times New Roman"/>
          <w:sz w:val="28"/>
          <w:szCs w:val="28"/>
        </w:rPr>
        <w:t xml:space="preserve">, иные компетентные органы не обязаны </w:t>
      </w:r>
      <w:proofErr w:type="gramStart"/>
      <w:r w:rsidRPr="0042010F">
        <w:rPr>
          <w:rFonts w:ascii="Times New Roman" w:hAnsi="Times New Roman" w:cs="Times New Roman"/>
          <w:sz w:val="28"/>
          <w:szCs w:val="28"/>
        </w:rPr>
        <w:t>предоставлять отчеты</w:t>
      </w:r>
      <w:proofErr w:type="gramEnd"/>
      <w:r w:rsidRPr="0042010F">
        <w:rPr>
          <w:rFonts w:ascii="Times New Roman" w:hAnsi="Times New Roman" w:cs="Times New Roman"/>
          <w:sz w:val="28"/>
          <w:szCs w:val="28"/>
        </w:rPr>
        <w:t xml:space="preserve"> об использовании конкурсных работ.</w:t>
      </w:r>
    </w:p>
    <w:p w:rsidR="0042010F" w:rsidRPr="0042010F" w:rsidRDefault="0042010F" w:rsidP="004201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0F">
        <w:rPr>
          <w:rFonts w:ascii="Times New Roman" w:hAnsi="Times New Roman" w:cs="Times New Roman"/>
          <w:sz w:val="28"/>
          <w:szCs w:val="28"/>
        </w:rPr>
        <w:t xml:space="preserve">7.5. В случае обращения конкурсантов и представителей компетентных органов государств – участников Конкурса к Организаторам обратная связь с ними осуществляется на русском </w:t>
      </w:r>
      <w:proofErr w:type="gramStart"/>
      <w:r w:rsidRPr="0042010F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42010F">
        <w:rPr>
          <w:rFonts w:ascii="Times New Roman" w:hAnsi="Times New Roman" w:cs="Times New Roman"/>
          <w:sz w:val="28"/>
          <w:szCs w:val="28"/>
        </w:rPr>
        <w:t xml:space="preserve"> на официальном сайте Конкурса в разделе «Контакты».</w:t>
      </w:r>
    </w:p>
    <w:p w:rsidR="001A6A71" w:rsidRPr="0042010F" w:rsidRDefault="001A6A71" w:rsidP="0042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10F" w:rsidRPr="0042010F" w:rsidRDefault="0042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010F" w:rsidRPr="0042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F5B"/>
    <w:multiLevelType w:val="multilevel"/>
    <w:tmpl w:val="A3BE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4101A"/>
    <w:multiLevelType w:val="multilevel"/>
    <w:tmpl w:val="C020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638D3"/>
    <w:multiLevelType w:val="multilevel"/>
    <w:tmpl w:val="6692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166A2"/>
    <w:multiLevelType w:val="multilevel"/>
    <w:tmpl w:val="40A6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70AF5"/>
    <w:multiLevelType w:val="multilevel"/>
    <w:tmpl w:val="270A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0F"/>
    <w:rsid w:val="00094551"/>
    <w:rsid w:val="001A6A71"/>
    <w:rsid w:val="0042010F"/>
    <w:rsid w:val="00463D20"/>
    <w:rsid w:val="00C758B4"/>
    <w:rsid w:val="00E7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0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0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01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ules-headertitle">
    <w:name w:val="rules-header__title"/>
    <w:basedOn w:val="a0"/>
    <w:rsid w:val="0042010F"/>
  </w:style>
  <w:style w:type="character" w:customStyle="1" w:styleId="rules-headersubtitle">
    <w:name w:val="rules-header__subtitle"/>
    <w:basedOn w:val="a0"/>
    <w:rsid w:val="0042010F"/>
  </w:style>
  <w:style w:type="character" w:styleId="a3">
    <w:name w:val="Hyperlink"/>
    <w:basedOn w:val="a0"/>
    <w:uiPriority w:val="99"/>
    <w:unhideWhenUsed/>
    <w:rsid w:val="004201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0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0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01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ules-headertitle">
    <w:name w:val="rules-header__title"/>
    <w:basedOn w:val="a0"/>
    <w:rsid w:val="0042010F"/>
  </w:style>
  <w:style w:type="character" w:customStyle="1" w:styleId="rules-headersubtitle">
    <w:name w:val="rules-header__subtitle"/>
    <w:basedOn w:val="a0"/>
    <w:rsid w:val="0042010F"/>
  </w:style>
  <w:style w:type="character" w:styleId="a3">
    <w:name w:val="Hyperlink"/>
    <w:basedOn w:val="a0"/>
    <w:uiPriority w:val="99"/>
    <w:unhideWhenUsed/>
    <w:rsid w:val="004201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07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240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2889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5091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9397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40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467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10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nkurs@anticorruption.lif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nticorruption.lif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ticorruption.lif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nticorruption.lif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corruption.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2024-07-23T07:35:00Z</dcterms:created>
  <dcterms:modified xsi:type="dcterms:W3CDTF">2024-07-23T10:39:00Z</dcterms:modified>
</cp:coreProperties>
</file>