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196144" w:rsidRPr="00D63DBB" w:rsidTr="009E6A6B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196144" w:rsidRPr="00D63DBB" w:rsidRDefault="00196144" w:rsidP="009E6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t>к Регламенту административной процедуры,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хозяйствования, по подпункту 10.2.4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«Прекращение действия специального 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>разрешения (лицензии) на осуществление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образовательной деятельности на основании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>уведомления лицензиата о прекращении</w:t>
            </w:r>
            <w:r w:rsidRPr="00D63D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осуществления лицензируемого вида деятельности» </w:t>
            </w:r>
          </w:p>
        </w:tc>
      </w:tr>
    </w:tbl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3DBB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196144" w:rsidRPr="00D63DBB" w:rsidRDefault="00196144" w:rsidP="001961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3DBB">
        <w:rPr>
          <w:rFonts w:ascii="Times New Roman" w:eastAsia="Times New Roman" w:hAnsi="Times New Roman" w:cs="Times New Roman"/>
          <w:lang w:eastAsia="ru-RU"/>
        </w:rPr>
        <w:t>Форма</w:t>
      </w:r>
    </w:p>
    <w:p w:rsidR="00196144" w:rsidRPr="00D63DBB" w:rsidRDefault="00196144" w:rsidP="001961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D6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принятии лицензиатом решения о прекращении осуществления образовательной деятельности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___________________________________________________________________</w:t>
      </w:r>
    </w:p>
    <w:p w:rsidR="00196144" w:rsidRPr="00D63DBB" w:rsidRDefault="00196144" w:rsidP="001961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D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 местонахождение юридического лица)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прекратить действие специального разрешения (лицензии) на осуществление образовательной деятельности № ___________ в связи с: ___________________________________________________________________________</w:t>
      </w:r>
    </w:p>
    <w:p w:rsidR="00196144" w:rsidRPr="00D63DBB" w:rsidRDefault="00196144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DB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 которой лицензиат прекращает действие специального разрешения (лицензии)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и регистрационный номер лицензиата – юридического лица в Едином государственном регистре юридических лиц и индивидуальных предпринимателей, наименование регистрирующего органа: _________________________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номер контактного телефона, адрес электронной почты (при его наличии) лицензиата: __________________________________________________________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 адрес налогового органа по месту постановки лицензиата на учет, учетный номер плательщика лицензиата (при его наличии): __________________________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изложенные в уведомлении, достоверны.</w:t>
      </w:r>
    </w:p>
    <w:p w:rsidR="00196144" w:rsidRPr="00D63DBB" w:rsidRDefault="00196144" w:rsidP="0019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559"/>
        <w:gridCol w:w="3407"/>
      </w:tblGrid>
      <w:tr w:rsidR="00196144" w:rsidRPr="00D63DBB" w:rsidTr="009E6A6B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_____________________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144" w:rsidRPr="00D63DBB" w:rsidRDefault="00196144" w:rsidP="009E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196144" w:rsidRPr="00D63DBB" w:rsidTr="009E6A6B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ind w:left="17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ind w:right="3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</w:t>
            </w:r>
          </w:p>
          <w:p w:rsidR="00196144" w:rsidRPr="00D63DBB" w:rsidRDefault="00196144" w:rsidP="009E6A6B">
            <w:pPr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</w:tr>
      <w:tr w:rsidR="00196144" w:rsidRPr="00D63DBB" w:rsidTr="009E6A6B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144" w:rsidRPr="00D63DBB" w:rsidRDefault="00196144" w:rsidP="009E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96144" w:rsidRPr="00D63DBB" w:rsidRDefault="00196144" w:rsidP="001961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D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96144" w:rsidRPr="00D63DBB" w:rsidRDefault="00196144" w:rsidP="0019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144" w:rsidRPr="00D63DBB" w:rsidRDefault="00196144" w:rsidP="0019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D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96144" w:rsidRPr="00D63DBB" w:rsidRDefault="00196144" w:rsidP="0019614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DBB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196144" w:rsidRPr="00D63DBB" w:rsidRDefault="00196144" w:rsidP="0019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144" w:rsidRPr="00D63DBB" w:rsidRDefault="00196144" w:rsidP="00196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144" w:rsidRDefault="00196144" w:rsidP="00196144"/>
    <w:p w:rsidR="00E56E0B" w:rsidRDefault="00196144">
      <w:bookmarkStart w:id="0" w:name="_GoBack"/>
      <w:bookmarkEnd w:id="0"/>
    </w:p>
    <w:sectPr w:rsidR="00E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44"/>
    <w:rsid w:val="00127AF9"/>
    <w:rsid w:val="00196144"/>
    <w:rsid w:val="002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5F70-0F85-4FB0-8F6E-26A785A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1</cp:revision>
  <dcterms:created xsi:type="dcterms:W3CDTF">2022-11-10T12:02:00Z</dcterms:created>
  <dcterms:modified xsi:type="dcterms:W3CDTF">2022-11-10T12:02:00Z</dcterms:modified>
</cp:coreProperties>
</file>